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87" w:rsidRPr="00006F87" w:rsidRDefault="00006F87" w:rsidP="00006F8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006F8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Триггеры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6.1. Общие сведения. 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Триггерами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или 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спусковыми устройствами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называют устройства, имеющие два состояния устойчивого равновесия. Каждое из этих состояний может сохраняться сколь угодно длительное время. Переход из одного состояния устойчивого равновесия в другое осуществляется скачком под воздействием внешнего управляющего напряжения.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Перепады выходного напряжения или устойчивые состояния триггера можно принять в качестве логической информации «0» и «1». Поэтому триггер можно использовать в качестве запоминающего устройства, которое хранит один разряд числа, представленного в двоичном коде.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Триггеры подразделяются на две группы — статические и динамические. 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Статическими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называют триггеры, у которых каждое состояние характеризуется неизменным уровнем (потенциалом) выходного напряжения. Статические триггеры называют также 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потенциальными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 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динамических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триггерах одно из состояний (обычно единичное) характеризуется наличием на выходе непрерывной последовательности импульсов определенной частоты, а другое (нулевое) — отсутствием импульсов.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Статический триггер реализуется на двухкаскадном усилителе с положительной ОС. Каждый усилитель образует одно плечо триггера. Если оба плеча обладают симметрией по </w:t>
      </w:r>
      <w:proofErr w:type="spellStart"/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схемотехнике</w:t>
      </w:r>
      <w:proofErr w:type="spellEnd"/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 параметрам входящих в них элементов, то такой триггер называют 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симметричным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Если симметрия отсутствует, то триггер называется 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несимметричным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Интегральные триггеры используются как самостоятельные устройства и, кроме того, входят в состав различных функциональных устройств: счетчиков, регистров, запоминающих устройств и т.п. Современные интегральные триггеры часто строятся на основе нескольких логических элементов, объединенных в одну микросхему. Они могут иметь несколько входов и различаться способами ввода входной информации.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схемах входы триггера обозначают буквами латинского алфавита в соответствии с табл. 6.1. По названиям информационных входов называют и триггеры: RS-триггер, D-триггер, JK-триггер и др.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схемы управляющего устройства триггеры делятся на синхронные и асинхронные. </w:t>
      </w:r>
      <w:proofErr w:type="spellStart"/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Асинхронные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триггеры</w:t>
      </w:r>
      <w:proofErr w:type="spellEnd"/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имеют только информационные (логические) входы, и в них запись информации осуществляется в момент ее поступления. В 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синхронных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триггерах запись информации, поступившей на информационные входы, происходит только при поступлении на синхронизирующий (тактирующий) вход дополнительного командного импульса. Синхронные триггеры могут иметь и асинхронные входы, которые обычно служат для установки триггера в нужное исходное состояние.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Асинхронные триггеры используются в качестве коммутаторов, ключей, счетчиков импульсов, делителей частоты повторения импульсов и т.п. Синхронные триггеры применяются в вычислительной и цифровой технике.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6.1. Функциональное назначение входов триггера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4"/>
        <w:gridCol w:w="7766"/>
      </w:tblGrid>
      <w:tr w:rsidR="00006F87" w:rsidRPr="00006F87" w:rsidTr="00006F87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Условное обозначение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Назначение</w:t>
            </w:r>
          </w:p>
        </w:tc>
      </w:tr>
      <w:tr w:rsidR="00006F87" w:rsidRPr="00006F87" w:rsidTr="00006F87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</w:t>
            </w:r>
          </w:p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</w:t>
            </w:r>
          </w:p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</w:t>
            </w:r>
          </w:p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</w:t>
            </w:r>
          </w:p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</w:t>
            </w:r>
          </w:p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</w:t>
            </w:r>
          </w:p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</w:t>
            </w:r>
          </w:p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Информационные входы</w:t>
            </w:r>
          </w:p>
          <w:p w:rsidR="00006F87" w:rsidRPr="00006F87" w:rsidRDefault="00006F87" w:rsidP="0000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Вход для раздельной установки триггера в состояние 1</w:t>
            </w:r>
          </w:p>
          <w:p w:rsidR="00006F87" w:rsidRPr="00006F87" w:rsidRDefault="00006F87" w:rsidP="0000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Вход для раздельной установки триггера в состояние 0</w:t>
            </w:r>
          </w:p>
          <w:p w:rsidR="00006F87" w:rsidRPr="00006F87" w:rsidRDefault="00006F87" w:rsidP="0000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Вход для установки в состояние 1 JK-триггера</w:t>
            </w:r>
          </w:p>
          <w:p w:rsidR="00006F87" w:rsidRPr="00006F87" w:rsidRDefault="00006F87" w:rsidP="0000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Вход для установки в состояние 0 JK-триггера</w:t>
            </w:r>
          </w:p>
          <w:p w:rsidR="00006F87" w:rsidRPr="00006F87" w:rsidRDefault="00006F87" w:rsidP="0000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Счетный вход триггера</w:t>
            </w:r>
          </w:p>
          <w:p w:rsidR="00006F87" w:rsidRPr="00006F87" w:rsidRDefault="00006F87" w:rsidP="0000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Вход для установки триггера в состояния 0 или 1</w:t>
            </w:r>
          </w:p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Управляющие входы</w:t>
            </w:r>
          </w:p>
          <w:p w:rsidR="00006F87" w:rsidRPr="00006F87" w:rsidRDefault="00006F87" w:rsidP="0000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Подготовительный вход для разрешения приема информации</w:t>
            </w:r>
          </w:p>
          <w:p w:rsidR="00006F87" w:rsidRPr="00006F87" w:rsidRDefault="00006F87" w:rsidP="0000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Подготовительный вход для осуществления приема информации. Вход синхронизации</w:t>
            </w:r>
          </w:p>
        </w:tc>
      </w:tr>
    </w:tbl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Триггеры, переключающиеся по уровню входных сигналов, называют триггерами 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 статическим управлением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по фронтам и срезам — триггерами 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 динамическим управлением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AB2A773" wp14:editId="38B1CD60">
            <wp:extent cx="3829050" cy="1200150"/>
            <wp:effectExtent l="0" t="0" r="0" b="0"/>
            <wp:docPr id="1" name="Рисунок 1" descr="https://studfile.net/html/2706/381/html_ptLiBrcp1T.ORKx/img-yjn6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381/html_ptLiBrcp1T.ORKx/img-yjn6s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87" w:rsidRPr="00006F87" w:rsidRDefault="00006F87" w:rsidP="00006F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6.1. Условные обозначения триггеров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схемах триггер изображают прямоугольником, разделенным вертикальной линией на две части (рис. 6.1.): правая часть — основное поле, левая — дополнительное. В основном поле помещается буква Т, а в дополнительном у каждого входа пишется буква (метка), указывающая на его функциональное назначение в соответствии с табл. 6.1. Статические прямые входы и выходы отображают прямыми линиями без каких-либо индикаторов, а инверсные имеют дополнительный индикатор в виде маленького кружка на стороне прямоугольника (рис. 6.1, а). Динамические входы обозначают небольшими треугольниками. У прямых динамических входов, вызывающих «опрокидывание» триггера при изменении уровня сигнала от 0 к 1, острие треугольника направлено внутрь поля (рис. 6.1, б), а у инверсных, вызывающих опрокидывание триггера при изменении уровня сигнала от 1 до 0, — наружу (рис. 6.1, в).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триггера может быть несколько информационных входов, связанных в группы операциями </w:t>
      </w:r>
      <w:proofErr w:type="gramStart"/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ИЛИ. Группа входов, связанная операцией </w:t>
      </w:r>
      <w:proofErr w:type="gramStart"/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дополнительном поле помечается символом логического умножения. Группа входов, связанная операцией логического сложения ИЛИ, дополнительных символов в условном обозначении не имеет (рис. 6.1, г).</w:t>
      </w:r>
    </w:p>
    <w:p w:rsidR="00006F87" w:rsidRDefault="00006F87" w:rsidP="00006F87">
      <w:pPr>
        <w:pStyle w:val="a3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имметричный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триггер на биполярных транзисторах. </w:t>
      </w:r>
      <w:r>
        <w:rPr>
          <w:rFonts w:ascii="Arial" w:hAnsi="Arial" w:cs="Arial"/>
          <w:color w:val="000000"/>
        </w:rPr>
        <w:t>Упрощенная принципиальная схема симметричного транзисторного триггера приведена на рис. 6.2, </w:t>
      </w:r>
      <w:r>
        <w:rPr>
          <w:rFonts w:ascii="Arial" w:hAnsi="Arial" w:cs="Arial"/>
          <w:i/>
          <w:iCs/>
          <w:color w:val="000000"/>
        </w:rPr>
        <w:t>а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>а его временные диаграммы — на рис. 6.2, </w:t>
      </w:r>
      <w:r>
        <w:rPr>
          <w:rFonts w:ascii="Arial" w:hAnsi="Arial" w:cs="Arial"/>
          <w:i/>
          <w:iCs/>
          <w:color w:val="000000"/>
        </w:rPr>
        <w:t>б</w:t>
      </w:r>
      <w:r>
        <w:rPr>
          <w:rFonts w:ascii="Arial" w:hAnsi="Arial" w:cs="Arial"/>
          <w:color w:val="000000"/>
        </w:rPr>
        <w:t xml:space="preserve">. Если допустить, что после </w:t>
      </w:r>
      <w:r>
        <w:rPr>
          <w:rFonts w:ascii="Arial" w:hAnsi="Arial" w:cs="Arial"/>
          <w:color w:val="000000"/>
        </w:rPr>
        <w:lastRenderedPageBreak/>
        <w:t>подачи напряжения источника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382AC756" wp14:editId="46D0C1D2">
            <wp:extent cx="276225" cy="200025"/>
            <wp:effectExtent l="0" t="0" r="9525" b="9525"/>
            <wp:docPr id="2" name="Рисунок 2" descr="https://studfile.net/html/2706/381/html_ptLiBrcp1T.ORKx/img-q4vR7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381/html_ptLiBrcp1T.ORKx/img-q4vR7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на триггер оба транзистораVТ1 и VТ2 оказались открытыми, то вследствие даже незначительного отличия параметров элементов первого и второго плеч появятся различия в коллекторных токах и напряжениях, которые благодаря действию положительной ОС будут увеличиваться до тех пор, пока один из транзисторов не закроется, а другой не перейдет в режим насыщения.</w:t>
      </w:r>
    </w:p>
    <w:p w:rsidR="00006F87" w:rsidRDefault="00006F87" w:rsidP="00006F87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C2E0575" wp14:editId="4FD25C8F">
            <wp:extent cx="3028950" cy="4143375"/>
            <wp:effectExtent l="0" t="0" r="0" b="9525"/>
            <wp:docPr id="3" name="Рисунок 3" descr="https://studfile.net/html/2706/381/html_ptLiBrcp1T.ORKx/img-Zbdv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381/html_ptLiBrcp1T.ORKx/img-Zbdvi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87" w:rsidRDefault="00006F87" w:rsidP="00006F87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Рис.6.2. Схема симметричного триггера (а) и графики напряжений на его входах и выходах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RS-триггеры на логических элементах. 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Асинхронные RS-триггеры являются простейшими и выполняются на двух двухвходовых логических элементах типа </w:t>
      </w:r>
      <w:proofErr w:type="gramStart"/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НЕ либо ИЛИ — НЕ.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Асинхронные RS-триггеры на ЛЭ ИЛИ — НЕ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Асинхронный RS-триггер на двух логических элементах ИЛИ — НЕ (рис. 6.3, а) содержит два информационных входа 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9EC7DAD" wp14:editId="6FB4AD1C">
            <wp:extent cx="190500" cy="171450"/>
            <wp:effectExtent l="0" t="0" r="0" b="0"/>
            <wp:docPr id="4" name="Рисунок 4" descr="https://studfile.net/html/2706/381/html_ptLiBrcp1T.ORKx/img-az89s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381/html_ptLiBrcp1T.ORKx/img-az89s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09E32B0" wp14:editId="10D25AE6">
            <wp:extent cx="171450" cy="171450"/>
            <wp:effectExtent l="0" t="0" r="0" b="0"/>
            <wp:docPr id="5" name="Рисунок 5" descr="https://studfile.net/html/2706/381/html_ptLiBrcp1T.ORKx/img-OwUi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381/html_ptLiBrcp1T.ORKx/img-OwUie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которых возможны четыре комбинации логических сигналов: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00B3F70" wp14:editId="16FACEBB">
            <wp:extent cx="723900" cy="190500"/>
            <wp:effectExtent l="0" t="0" r="0" b="0"/>
            <wp:docPr id="6" name="Рисунок 6" descr="https://studfile.net/html/2706/381/html_ptLiBrcp1T.ORKx/img-gLA_2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381/html_ptLiBrcp1T.ORKx/img-gLA_2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A8D79B0" wp14:editId="13687CFE">
            <wp:extent cx="923925" cy="190500"/>
            <wp:effectExtent l="0" t="0" r="9525" b="0"/>
            <wp:docPr id="7" name="Рисунок 7" descr="https://studfile.net/html/2706/381/html_ptLiBrcp1T.ORKx/img-OOjdw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381/html_ptLiBrcp1T.ORKx/img-OOjdw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0823226" wp14:editId="08F7CFDE">
            <wp:extent cx="923925" cy="190500"/>
            <wp:effectExtent l="0" t="0" r="9525" b="0"/>
            <wp:docPr id="8" name="Рисунок 8" descr="https://studfile.net/html/2706/381/html_ptLiBrcp1T.ORKx/img-maJBD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381/html_ptLiBrcp1T.ORKx/img-maJBD_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DCAB426" wp14:editId="32B608D3">
            <wp:extent cx="714375" cy="190500"/>
            <wp:effectExtent l="0" t="0" r="9525" b="0"/>
            <wp:docPr id="9" name="Рисунок 9" descr="https://studfile.net/html/2706/381/html_ptLiBrcp1T.ORKx/img-jhiS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381/html_ptLiBrcp1T.ORKx/img-jhiSG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46DCF33" wp14:editId="08492B4F">
            <wp:extent cx="2743200" cy="1333500"/>
            <wp:effectExtent l="0" t="0" r="0" b="0"/>
            <wp:docPr id="10" name="Рисунок 10" descr="https://studfile.net/html/2706/381/html_ptLiBrcp1T.ORKx/img-WMPK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381/html_ptLiBrcp1T.ORKx/img-WMPKi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87" w:rsidRPr="00006F87" w:rsidRDefault="00006F87" w:rsidP="00006F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Рис.6.3. Схема (а) и условное обозначение (б) асинхронного RS-триггера</w:t>
      </w:r>
    </w:p>
    <w:p w:rsidR="00006F87" w:rsidRPr="00006F87" w:rsidRDefault="00006F87" w:rsidP="00006F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ЛЭ ИЛИ - НЕ с прямым управлением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Этим комбинациям соответствуют определенные сигналы на выходах триггера 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3B2B69D" wp14:editId="2C3D7C1F">
            <wp:extent cx="200025" cy="171450"/>
            <wp:effectExtent l="0" t="0" r="9525" b="0"/>
            <wp:docPr id="11" name="Рисунок 11" descr="https://studfile.net/html/2706/381/html_ptLiBrcp1T.ORKx/img-FGPG_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381/html_ptLiBrcp1T.ORKx/img-FGPG_j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A146BC4" wp14:editId="328096BC">
            <wp:extent cx="200025" cy="171450"/>
            <wp:effectExtent l="0" t="0" r="9525" b="0"/>
            <wp:docPr id="12" name="Рисунок 12" descr="https://studfile.net/html/2706/381/html_ptLiBrcp1T.ORKx/img-H3qXl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381/html_ptLiBrcp1T.ORKx/img-H3qXlQ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отображается таблицей состояний триггера (табл. 6.2). В ней приняты следующие обозначения: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C772A07" wp14:editId="5E05BD25">
            <wp:extent cx="190500" cy="190500"/>
            <wp:effectExtent l="0" t="0" r="0" b="0"/>
            <wp:docPr id="13" name="Рисунок 13" descr="https://studfile.net/html/2706/381/html_ptLiBrcp1T.ORKx/img-dGA0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706/381/html_ptLiBrcp1T.ORKx/img-dGA0hu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29410A1" wp14:editId="034D578A">
            <wp:extent cx="314325" cy="190500"/>
            <wp:effectExtent l="0" t="0" r="9525" b="0"/>
            <wp:docPr id="14" name="Рисунок 14" descr="https://studfile.net/html/2706/381/html_ptLiBrcp1T.ORKx/img-N_F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381/html_ptLiBrcp1T.ORKx/img-N_FSon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моменты времени до и после срабатывания триггера;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54ED246" wp14:editId="77EAD703">
            <wp:extent cx="228600" cy="190500"/>
            <wp:effectExtent l="0" t="0" r="0" b="0"/>
            <wp:docPr id="15" name="Рисунок 15" descr="https://studfile.net/html/2706/381/html_ptLiBrcp1T.ORKx/img-5FcT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381/html_ptLiBrcp1T.ORKx/img-5FcTb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BE57C7C" wp14:editId="470F68FF">
            <wp:extent cx="247650" cy="190500"/>
            <wp:effectExtent l="0" t="0" r="0" b="0"/>
            <wp:docPr id="16" name="Рисунок 16" descr="https://studfile.net/html/2706/381/html_ptLiBrcp1T.ORKx/img-txNfl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381/html_ptLiBrcp1T.ORKx/img-txNfl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сигналы на информационных входах в момент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DE5453C" wp14:editId="72B32CFB">
            <wp:extent cx="190500" cy="190500"/>
            <wp:effectExtent l="0" t="0" r="0" b="0"/>
            <wp:docPr id="17" name="Рисунок 17" descr="https://studfile.net/html/2706/381/html_ptLiBrcp1T.ORKx/img-S9PSz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706/381/html_ptLiBrcp1T.ORKx/img-S9PSz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F9E04BB" wp14:editId="3BDC168B">
            <wp:extent cx="257175" cy="190500"/>
            <wp:effectExtent l="0" t="0" r="9525" b="0"/>
            <wp:docPr id="18" name="Рисунок 18" descr="https://studfile.net/html/2706/381/html_ptLiBrcp1T.ORKx/img-_2pjy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2706/381/html_ptLiBrcp1T.ORKx/img-_2pjyJ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C28768A" wp14:editId="7830E028">
            <wp:extent cx="371475" cy="190500"/>
            <wp:effectExtent l="0" t="0" r="9525" b="0"/>
            <wp:docPr id="19" name="Рисунок 19" descr="https://studfile.net/html/2706/381/html_ptLiBrcp1T.ORKx/img-i3BI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2706/381/html_ptLiBrcp1T.ORKx/img-i3BIoE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сигналы на прямом выходе в моменты времени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7586898" wp14:editId="10D27F4B">
            <wp:extent cx="190500" cy="190500"/>
            <wp:effectExtent l="0" t="0" r="0" b="0"/>
            <wp:docPr id="20" name="Рисунок 20" descr="https://studfile.net/html/2706/381/html_ptLiBrcp1T.ORKx/img-N3bu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2706/381/html_ptLiBrcp1T.ORKx/img-N3buiM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5B16E9B" wp14:editId="3BA29258">
            <wp:extent cx="314325" cy="190500"/>
            <wp:effectExtent l="0" t="0" r="9525" b="0"/>
            <wp:docPr id="21" name="Рисунок 21" descr="https://studfile.net/html/2706/381/html_ptLiBrcp1T.ORKx/img-rGPw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.net/html/2706/381/html_ptLiBrcp1T.ORKx/img-rGPwa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таблицы состояний и карты Карно можно получить выражение для логической (переключательной) функции для RS-триггера с прямым входом, которая имеет вид:</w:t>
      </w:r>
    </w:p>
    <w:p w:rsidR="00006F87" w:rsidRPr="00006F87" w:rsidRDefault="00006F87" w:rsidP="00006F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2ECEC8E" wp14:editId="34A462E5">
            <wp:extent cx="1095375" cy="190500"/>
            <wp:effectExtent l="0" t="0" r="9525" b="0"/>
            <wp:docPr id="22" name="Рисунок 22" descr="https://studfile.net/html/2706/381/html_ptLiBrcp1T.ORKx/img-sQ28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.net/html/2706/381/html_ptLiBrcp1T.ORKx/img-sQ28G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(6.1)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6.2. Состояния 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63BB88F" wp14:editId="0CB54D01">
            <wp:extent cx="266700" cy="171450"/>
            <wp:effectExtent l="0" t="0" r="0" b="0"/>
            <wp:docPr id="23" name="Рисунок 23" descr="https://studfile.net/html/2706/381/html_ptLiBrcp1T.ORKx/img-O6o6w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.net/html/2706/381/html_ptLiBrcp1T.ORKx/img-O6o6wI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-триггера с прямым управлением</w:t>
      </w:r>
    </w:p>
    <w:tbl>
      <w:tblPr>
        <w:tblW w:w="54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9"/>
        <w:gridCol w:w="1951"/>
        <w:gridCol w:w="1740"/>
      </w:tblGrid>
      <w:tr w:rsidR="00006F87" w:rsidRPr="00006F87" w:rsidTr="00006F87">
        <w:trPr>
          <w:trHeight w:val="120"/>
          <w:jc w:val="center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242FE5" wp14:editId="482D0663">
                  <wp:extent cx="190500" cy="190500"/>
                  <wp:effectExtent l="0" t="0" r="0" b="0"/>
                  <wp:docPr id="24" name="Рисунок 24" descr="https://studfile.net/html/2706/381/html_ptLiBrcp1T.ORKx/img-RQmYO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tudfile.net/html/2706/381/html_ptLiBrcp1T.ORKx/img-RQmYO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4E5E66" wp14:editId="22665845">
                  <wp:extent cx="314325" cy="190500"/>
                  <wp:effectExtent l="0" t="0" r="9525" b="0"/>
                  <wp:docPr id="25" name="Рисунок 25" descr="https://studfile.net/html/2706/381/html_ptLiBrcp1T.ORKx/img-1jI5K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tudfile.net/html/2706/381/html_ptLiBrcp1T.ORKx/img-1jI5K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F87" w:rsidRPr="00006F87" w:rsidTr="00006F87">
        <w:trPr>
          <w:trHeight w:val="120"/>
          <w:jc w:val="center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8852C9" wp14:editId="6E372FFD">
                  <wp:extent cx="228600" cy="190500"/>
                  <wp:effectExtent l="0" t="0" r="0" b="0"/>
                  <wp:docPr id="26" name="Рисунок 26" descr="https://studfile.net/html/2706/381/html_ptLiBrcp1T.ORKx/img-307CT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tudfile.net/html/2706/381/html_ptLiBrcp1T.ORKx/img-307CT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DCB9CA" wp14:editId="42AB54FC">
                  <wp:extent cx="247650" cy="190500"/>
                  <wp:effectExtent l="0" t="0" r="0" b="0"/>
                  <wp:docPr id="27" name="Рисунок 27" descr="https://studfile.net/html/2706/381/html_ptLiBrcp1T.ORKx/img-JC7iF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studfile.net/html/2706/381/html_ptLiBrcp1T.ORKx/img-JC7iF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D0733E" wp14:editId="6C3C3191">
                  <wp:extent cx="371475" cy="190500"/>
                  <wp:effectExtent l="0" t="0" r="9525" b="0"/>
                  <wp:docPr id="28" name="Рисунок 28" descr="https://studfile.net/html/2706/381/html_ptLiBrcp1T.ORKx/img-BN5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udfile.net/html/2706/381/html_ptLiBrcp1T.ORKx/img-BN5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F87" w:rsidRPr="00006F87" w:rsidTr="00006F87">
        <w:trPr>
          <w:trHeight w:val="135"/>
          <w:jc w:val="center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E1EAEA" wp14:editId="2DFFE459">
                  <wp:extent cx="257175" cy="190500"/>
                  <wp:effectExtent l="0" t="0" r="9525" b="0"/>
                  <wp:docPr id="29" name="Рисунок 29" descr="https://studfile.net/html/2706/381/html_ptLiBrcp1T.ORKx/img-Awbms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tudfile.net/html/2706/381/html_ptLiBrcp1T.ORKx/img-Awbms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F87" w:rsidRPr="00006F87" w:rsidTr="00006F87">
        <w:trPr>
          <w:trHeight w:val="135"/>
          <w:jc w:val="center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F87" w:rsidRPr="00006F87" w:rsidTr="00006F87">
        <w:trPr>
          <w:trHeight w:val="135"/>
          <w:jc w:val="center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6F87" w:rsidRPr="00006F87" w:rsidTr="00006F87">
        <w:trPr>
          <w:trHeight w:val="135"/>
          <w:jc w:val="center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таблицы состояний и выражения (6.1) видно, что первая комбинация входных сигналов 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6FDE13D" wp14:editId="3DA69550">
            <wp:extent cx="723900" cy="190500"/>
            <wp:effectExtent l="0" t="0" r="0" b="0"/>
            <wp:docPr id="30" name="Рисунок 30" descr="https://studfile.net/html/2706/381/html_ptLiBrcp1T.ORKx/img-39MZ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.net/html/2706/381/html_ptLiBrcp1T.ORKx/img-39MZO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вызывает изменения состояния триггера. Действительно, если к моменту времени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4B6868C" wp14:editId="14309F06">
            <wp:extent cx="190500" cy="190500"/>
            <wp:effectExtent l="0" t="0" r="0" b="0"/>
            <wp:docPr id="31" name="Рисунок 31" descr="https://studfile.net/html/2706/381/html_ptLiBrcp1T.ORKx/img-_muQ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file.net/html/2706/381/html_ptLiBrcp1T.ORKx/img-_muQE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триггера характеризовалось сигналами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9549B32" wp14:editId="6454ED01">
            <wp:extent cx="457200" cy="190500"/>
            <wp:effectExtent l="0" t="0" r="0" b="0"/>
            <wp:docPr id="32" name="Рисунок 32" descr="https://studfile.net/html/2706/381/html_ptLiBrcp1T.ORKx/img-7mli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file.net/html/2706/381/html_ptLiBrcp1T.ORKx/img-7mlilB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DD2D469" wp14:editId="7B5F0578">
            <wp:extent cx="466725" cy="190500"/>
            <wp:effectExtent l="0" t="0" r="9525" b="0"/>
            <wp:docPr id="33" name="Рисунок 33" descr="https://studfile.net/html/2706/381/html_ptLiBrcp1T.ORKx/img-Uvo9J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file.net/html/2706/381/html_ptLiBrcp1T.ORKx/img-Uvo9Jz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в момент 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C2B94BD" wp14:editId="7556E5E4">
            <wp:extent cx="190500" cy="190500"/>
            <wp:effectExtent l="0" t="0" r="0" b="0"/>
            <wp:docPr id="34" name="Рисунок 34" descr="https://studfile.net/html/2706/381/html_ptLiBrcp1T.ORKx/img-cr9t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file.net/html/2706/381/html_ptLiBrcp1T.ORKx/img-cr9tu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входах верхнего ЛЭ будут действовать нулевые сигналы, и на его выходе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EF5F346" wp14:editId="414C5028">
            <wp:extent cx="200025" cy="171450"/>
            <wp:effectExtent l="0" t="0" r="9525" b="0"/>
            <wp:docPr id="35" name="Рисунок 35" descr="https://studfile.net/html/2706/381/html_ptLiBrcp1T.ORKx/img-mRRo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file.net/html/2706/381/html_ptLiBrcp1T.ORKx/img-mRRoa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 логическая 1 (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C828B64" wp14:editId="429E3F25">
            <wp:extent cx="581025" cy="190500"/>
            <wp:effectExtent l="0" t="0" r="9525" b="0"/>
            <wp:docPr id="36" name="Рисунок 36" descr="https://studfile.net/html/2706/381/html_ptLiBrcp1T.ORKx/img-kOvOq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file.net/html/2706/381/html_ptLiBrcp1T.ORKx/img-kOvOqS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В это же время на верхнем входе нижнего ЛЭ будет логическая 1, на нижнем входе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72A2F55" wp14:editId="140FA8F5">
            <wp:extent cx="171450" cy="171450"/>
            <wp:effectExtent l="0" t="0" r="0" b="0"/>
            <wp:docPr id="37" name="Рисунок 37" descr="https://studfile.net/html/2706/381/html_ptLiBrcp1T.ORKx/img-VPm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file.net/html/2706/381/html_ptLiBrcp1T.ORKx/img-VPm0d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логический 0, в результате чего на его выходе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8668599" wp14:editId="19ED9487">
            <wp:extent cx="200025" cy="171450"/>
            <wp:effectExtent l="0" t="0" r="9525" b="0"/>
            <wp:docPr id="38" name="Рисунок 38" descr="https://studfile.net/html/2706/381/html_ptLiBrcp1T.ORKx/img-mANBq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udfile.net/html/2706/381/html_ptLiBrcp1T.ORKx/img-mANBqh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 поддерживаться логический 0 (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02047DB" wp14:editId="372B8A71">
            <wp:extent cx="371475" cy="190500"/>
            <wp:effectExtent l="0" t="0" r="9525" b="0"/>
            <wp:docPr id="39" name="Рисунок 39" descr="https://studfile.net/html/2706/381/html_ptLiBrcp1T.ORKx/img-saKf8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file.net/html/2706/381/html_ptLiBrcp1T.ORKx/img-saKf8T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Аналогично можно показать, что при данной комбинации входных сигналов состояние триггера, соответствующее выходным сигналам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171470B" wp14:editId="5FFFAB59">
            <wp:extent cx="466725" cy="190500"/>
            <wp:effectExtent l="0" t="0" r="9525" b="0"/>
            <wp:docPr id="40" name="Рисунок 40" descr="https://studfile.net/html/2706/381/html_ptLiBrcp1T.ORKx/img-YVK8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file.net/html/2706/381/html_ptLiBrcp1T.ORKx/img-YVK8iM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1BF4A76" wp14:editId="7F8E062E">
            <wp:extent cx="457200" cy="190500"/>
            <wp:effectExtent l="0" t="0" r="0" b="0"/>
            <wp:docPr id="41" name="Рисунок 41" descr="https://studfile.net/html/2706/381/html_ptLiBrcp1T.ORKx/img-i_s5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file.net/html/2706/381/html_ptLiBrcp1T.ORKx/img-i_s5nu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также не изменится. По этой причине комбинацию входных сигналов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2986610" wp14:editId="57075EE8">
            <wp:extent cx="723900" cy="190500"/>
            <wp:effectExtent l="0" t="0" r="0" b="0"/>
            <wp:docPr id="42" name="Рисунок 42" descr="https://studfile.net/html/2706/381/html_ptLiBrcp1T.ORKx/img-v45gq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file.net/html/2706/381/html_ptLiBrcp1T.ORKx/img-v45gq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называют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режимом</w:t>
      </w:r>
      <w:proofErr w:type="spellEnd"/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памяти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06F87" w:rsidRDefault="00006F87" w:rsidP="00006F8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D-триггеры.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4896DAAF" wp14:editId="66759775">
            <wp:extent cx="209550" cy="171450"/>
            <wp:effectExtent l="0" t="0" r="0" b="0"/>
            <wp:docPr id="43" name="Рисунок 43" descr="https://studfile.net/html/2706/381/html_ptLiBrcp1T.ORKx/img-HWF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udfile.net/html/2706/381/html_ptLiBrcp1T.ORKx/img-HWFRte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color w:val="000000"/>
        </w:rPr>
        <w:t>триггеры имеют один информационный вход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5E503F45" wp14:editId="2A1DE86B">
            <wp:extent cx="209550" cy="171450"/>
            <wp:effectExtent l="0" t="0" r="0" b="0"/>
            <wp:docPr id="44" name="Рисунок 44" descr="https://studfile.net/html/2706/381/html_ptLiBrcp1T.ORKx/img-2USr6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udfile.net/html/2706/381/html_ptLiBrcp1T.ORKx/img-2USr6X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 могут быть асинхронными или синхронными. Наибольшее применение получили синхронные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47980FC9" wp14:editId="2F0F15A2">
            <wp:extent cx="209550" cy="171450"/>
            <wp:effectExtent l="0" t="0" r="0" b="0"/>
            <wp:docPr id="45" name="Рисунок 45" descr="https://studfile.net/html/2706/381/html_ptLiBrcp1T.ORKx/img-NlCmk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tudfile.net/html/2706/381/html_ptLiBrcp1T.ORKx/img-NlCmkR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color w:val="000000"/>
        </w:rPr>
        <w:t>триггеры. Простейший синхронный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2FA26411" wp14:editId="1519A0BB">
            <wp:extent cx="209550" cy="171450"/>
            <wp:effectExtent l="0" t="0" r="0" b="0"/>
            <wp:docPr id="46" name="Рисунок 46" descr="https://studfile.net/html/2706/381/html_ptLiBrcp1T.ORKx/img-qvf9n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tudfile.net/html/2706/381/html_ptLiBrcp1T.ORKx/img-qvf9n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color w:val="000000"/>
        </w:rPr>
        <w:t>триггер (рис. 6.7, а) выполнен на ЛЭ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3E5B60C" wp14:editId="01339B79">
            <wp:extent cx="419100" cy="171450"/>
            <wp:effectExtent l="0" t="0" r="0" b="0"/>
            <wp:docPr id="47" name="Рисунок 47" descr="https://studfile.net/html/2706/381/html_ptLiBrcp1T.ORKx/img-JAnR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tudfile.net/html/2706/381/html_ptLiBrcp1T.ORKx/img-JAnRsd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1E85A3FB" wp14:editId="7F14A8A8">
            <wp:extent cx="419100" cy="171450"/>
            <wp:effectExtent l="0" t="0" r="0" b="0"/>
            <wp:docPr id="48" name="Рисунок 48" descr="https://studfile.net/html/2706/381/html_ptLiBrcp1T.ORKx/img-3VBj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tudfile.net/html/2706/381/html_ptLiBrcp1T.ORKx/img-3VBjC1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типа И — НЕ по схеме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7F0A1D0" wp14:editId="3D06BA47">
            <wp:extent cx="295275" cy="171450"/>
            <wp:effectExtent l="0" t="0" r="9525" b="0"/>
            <wp:docPr id="49" name="Рисунок 49" descr="https://studfile.net/html/2706/381/html_ptLiBrcp1T.ORKx/img-0XrRK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tudfile.net/html/2706/381/html_ptLiBrcp1T.ORKx/img-0XrRK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-триггера и является ячейкой памяти. Логические элементы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357C62EF" wp14:editId="0A6399C8">
            <wp:extent cx="409575" cy="171450"/>
            <wp:effectExtent l="0" t="0" r="9525" b="0"/>
            <wp:docPr id="50" name="Рисунок 50" descr="https://studfile.net/html/2706/381/html_ptLiBrcp1T.ORKx/img-YwNT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tudfile.net/html/2706/381/html_ptLiBrcp1T.ORKx/img-YwNTrs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7FEC3167" wp14:editId="1BC1FFF4">
            <wp:extent cx="409575" cy="171450"/>
            <wp:effectExtent l="0" t="0" r="9525" b="0"/>
            <wp:docPr id="51" name="Рисунок 51" descr="https://studfile.net/html/2706/381/html_ptLiBrcp1T.ORKx/img-BFDcZ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tudfile.net/html/2706/381/html_ptLiBrcp1T.ORKx/img-BFDcZY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образуют схему управления.</w:t>
      </w:r>
    </w:p>
    <w:p w:rsidR="00006F87" w:rsidRDefault="00006F87" w:rsidP="00006F87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233040AB" wp14:editId="4DB1F6F5">
            <wp:extent cx="3219450" cy="1171575"/>
            <wp:effectExtent l="0" t="0" r="0" b="9525"/>
            <wp:docPr id="52" name="Рисунок 52" descr="https://studfile.net/html/2706/381/html_ptLiBrcp1T.ORKx/img-Nlls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udfile.net/html/2706/381/html_ptLiBrcp1T.ORKx/img-Nllsfe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87" w:rsidRDefault="00006F87" w:rsidP="00006F87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Рис. 6.7. Схема (а) и условное обозначение (б)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D2DAA87" wp14:editId="2B84D9FC">
            <wp:extent cx="209550" cy="171450"/>
            <wp:effectExtent l="0" t="0" r="0" b="0"/>
            <wp:docPr id="53" name="Рисунок 53" descr="https://studfile.net/html/2706/381/html_ptLiBrcp1T.ORKx/img-I1OA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tudfile.net/html/2706/381/html_ptLiBrcp1T.ORKx/img-I1OAWw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-триггера на логических элементах И — НЕ</w:t>
      </w:r>
    </w:p>
    <w:p w:rsidR="00006F87" w:rsidRDefault="00006F87" w:rsidP="00006F8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Сигнал на выходе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BF3BEAF" wp14:editId="2A114744">
            <wp:extent cx="200025" cy="171450"/>
            <wp:effectExtent l="0" t="0" r="9525" b="0"/>
            <wp:docPr id="54" name="Рисунок 54" descr="https://studfile.net/html/2706/381/html_ptLiBrcp1T.ORKx/img-9eFN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tudfile.net/html/2706/381/html_ptLiBrcp1T.ORKx/img-9eFNf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40E6F78C" wp14:editId="5F21332B">
            <wp:extent cx="209550" cy="171450"/>
            <wp:effectExtent l="0" t="0" r="0" b="0"/>
            <wp:docPr id="55" name="Рисунок 55" descr="https://studfile.net/html/2706/381/html_ptLiBrcp1T.ORKx/img-he4AY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tudfile.net/html/2706/381/html_ptLiBrcp1T.ORKx/img-he4AYz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-триггера принимает такое же значение, какое имеется на информационном входе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77B383A2" wp14:editId="3DFF3E9A">
            <wp:extent cx="209550" cy="171450"/>
            <wp:effectExtent l="0" t="0" r="0" b="0"/>
            <wp:docPr id="56" name="Рисунок 56" descr="https://studfile.net/html/2706/381/html_ptLiBrcp1T.ORKx/img-L7UrP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tudfile.net/html/2706/381/html_ptLiBrcp1T.ORKx/img-L7UrP_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во время действия синхронизирующего импульса. Это значение хранится (запоминается) в триггере до прихода следующего синхронизирующего импульса, так как в паузах между синхронизирующими импульсами на входах ячейки памяти действует нейтральная комбинация сигналов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3CCDCC85" wp14:editId="770538F1">
            <wp:extent cx="685800" cy="200025"/>
            <wp:effectExtent l="0" t="0" r="0" b="9525"/>
            <wp:docPr id="57" name="Рисунок 57" descr="https://studfile.net/html/2706/381/html_ptLiBrcp1T.ORKx/img-Durl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tudfile.net/html/2706/381/html_ptLiBrcp1T.ORKx/img-Durl_o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Следовательно, в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3E2BEF18" wp14:editId="3B3B09DE">
            <wp:extent cx="209550" cy="171450"/>
            <wp:effectExtent l="0" t="0" r="0" b="0"/>
            <wp:docPr id="58" name="Рисунок 58" descr="https://studfile.net/html/2706/381/html_ptLiBrcp1T.ORKx/img-9bCUU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tudfile.net/html/2706/381/html_ptLiBrcp1T.ORKx/img-9bCUU_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-триггере осуществляется задержка на один такт сигнала, поступающего на информационный вход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36805153" wp14:editId="733057B4">
            <wp:extent cx="209550" cy="171450"/>
            <wp:effectExtent l="0" t="0" r="0" b="0"/>
            <wp:docPr id="59" name="Рисунок 59" descr="https://studfile.net/html/2706/381/html_ptLiBrcp1T.ORKx/img-A9A5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tudfile.net/html/2706/381/html_ptLiBrcp1T.ORKx/img-A9A5we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Поэтому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73BC9C50" wp14:editId="7B9BE977">
            <wp:extent cx="209550" cy="171450"/>
            <wp:effectExtent l="0" t="0" r="0" b="0"/>
            <wp:docPr id="60" name="Рисунок 60" descr="https://studfile.net/html/2706/381/html_ptLiBrcp1T.ORKx/img-aTlIZ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tudfile.net/html/2706/381/html_ptLiBrcp1T.ORKx/img-aTlIZb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 называют </w:t>
      </w:r>
      <w:r>
        <w:rPr>
          <w:rFonts w:ascii="Arial" w:hAnsi="Arial" w:cs="Arial"/>
          <w:i/>
          <w:iCs/>
          <w:color w:val="000000"/>
        </w:rPr>
        <w:t>триггером задержки</w:t>
      </w:r>
      <w:r>
        <w:rPr>
          <w:rFonts w:ascii="Arial" w:hAnsi="Arial" w:cs="Arial"/>
          <w:color w:val="000000"/>
        </w:rPr>
        <w:t>.</w:t>
      </w:r>
    </w:p>
    <w:p w:rsidR="00006F87" w:rsidRDefault="00006F87" w:rsidP="00006F8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25C5ADFD" wp14:editId="5CE2584B">
            <wp:extent cx="209550" cy="171450"/>
            <wp:effectExtent l="0" t="0" r="0" b="0"/>
            <wp:docPr id="61" name="Рисунок 61" descr="https://studfile.net/html/2706/381/html_ptLiBrcp1T.ORKx/img-1Bpd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studfile.net/html/2706/381/html_ptLiBrcp1T.ORKx/img-1Bpd49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-триггере вместо ЛЭ И— НЕ можно использовать ЛЭ ИЛИ —НЕ. В последнем случае для синхронизации потребуются импульсы нулевого уровня.</w:t>
      </w:r>
    </w:p>
    <w:p w:rsidR="00006F87" w:rsidRDefault="00006F87" w:rsidP="00006F8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JK-триггеры. </w:t>
      </w:r>
      <w:r>
        <w:rPr>
          <w:rFonts w:ascii="Arial" w:hAnsi="Arial" w:cs="Arial"/>
          <w:color w:val="000000"/>
        </w:rPr>
        <w:t>JK-триггер функционирует подобно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6D1CAA4C" wp14:editId="77D4C579">
            <wp:extent cx="266700" cy="171450"/>
            <wp:effectExtent l="0" t="0" r="0" b="0"/>
            <wp:docPr id="62" name="Рисунок 62" descr="https://studfile.net/html/2706/381/html_ptLiBrcp1T.ORKx/img-BdU4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studfile.net/html/2706/381/html_ptLiBrcp1T.ORKx/img-BdU4HQ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-триггеру, с той лишь разницей, что не имеет запрещенной комбинации входных сигналов. Вход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7FBE194C" wp14:editId="27A34ED1">
            <wp:extent cx="171450" cy="171450"/>
            <wp:effectExtent l="0" t="0" r="0" b="0"/>
            <wp:docPr id="63" name="Рисунок 63" descr="https://studfile.net/html/2706/381/html_ptLiBrcp1T.ORKx/img-Zb2K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tudfile.net/html/2706/381/html_ptLiBrcp1T.ORKx/img-Zb2Kmb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выполняет роль входа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3ADD63D5" wp14:editId="6FFAE055">
            <wp:extent cx="171450" cy="171450"/>
            <wp:effectExtent l="0" t="0" r="0" b="0"/>
            <wp:docPr id="64" name="Рисунок 64" descr="https://studfile.net/html/2706/381/html_ptLiBrcp1T.ORKx/img-hJ6zz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tudfile.net/html/2706/381/html_ptLiBrcp1T.ORKx/img-hJ6zzj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а вход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5A4BB985" wp14:editId="15B17639">
            <wp:extent cx="209550" cy="171450"/>
            <wp:effectExtent l="0" t="0" r="0" b="0"/>
            <wp:docPr id="65" name="Рисунок 65" descr="https://studfile.net/html/2706/381/html_ptLiBrcp1T.ORKx/img-LqX8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tudfile.net/html/2706/381/html_ptLiBrcp1T.ORKx/img-LqX8LE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— роль входа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61906AC" wp14:editId="5699B3E2">
            <wp:extent cx="190500" cy="171450"/>
            <wp:effectExtent l="0" t="0" r="0" b="0"/>
            <wp:docPr id="66" name="Рисунок 66" descr="https://studfile.net/html/2706/381/html_ptLiBrcp1T.ORKx/img-8Bv6i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tudfile.net/html/2706/381/html_ptLiBrcp1T.ORKx/img-8Bv6i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При входной комбинации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921C8C8" wp14:editId="1B62E1DB">
            <wp:extent cx="733425" cy="190500"/>
            <wp:effectExtent l="0" t="0" r="9525" b="0"/>
            <wp:docPr id="67" name="Рисунок 67" descr="https://studfile.net/html/2706/381/html_ptLiBrcp1T.ORKx/img-fMmEk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tudfile.net/html/2706/381/html_ptLiBrcp1T.ORKx/img-fMmEkf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эквивалентной запрещенной комбинации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10206166" wp14:editId="13CF0795">
            <wp:extent cx="714375" cy="190500"/>
            <wp:effectExtent l="0" t="0" r="9525" b="0"/>
            <wp:docPr id="68" name="Рисунок 68" descr="https://studfile.net/html/2706/381/html_ptLiBrcp1T.ORKx/img-KeuJT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tudfile.net/html/2706/381/html_ptLiBrcp1T.ORKx/img-KeuJTB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для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45453722" wp14:editId="0EA0969F">
            <wp:extent cx="266700" cy="171450"/>
            <wp:effectExtent l="0" t="0" r="0" b="0"/>
            <wp:docPr id="69" name="Рисунок 69" descr="https://studfile.net/html/2706/381/html_ptLiBrcp1T.ORKx/img-BycM_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studfile.net/html/2706/381/html_ptLiBrcp1T.ORKx/img-BycM_Y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-триггера, состояние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B60EC38" wp14:editId="6065E449">
            <wp:extent cx="276225" cy="171450"/>
            <wp:effectExtent l="0" t="0" r="9525" b="0"/>
            <wp:docPr id="70" name="Рисунок 70" descr="https://studfile.net/html/2706/381/html_ptLiBrcp1T.ORKx/img-W2h5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tudfile.net/html/2706/381/html_ptLiBrcp1T.ORKx/img-W2h5Vg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-триггера изменяется на противоположное.</w:t>
      </w:r>
    </w:p>
    <w:p w:rsidR="00006F87" w:rsidRDefault="00006F87" w:rsidP="00006F8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Одноступенчатый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 wp14:anchorId="2052E428" wp14:editId="520FE5DA">
            <wp:extent cx="276225" cy="171450"/>
            <wp:effectExtent l="0" t="0" r="9525" b="0"/>
            <wp:docPr id="71" name="Рисунок 71" descr="https://studfile.net/html/2706/381/html_ptLiBrcp1T.ORKx/img-lNmB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tudfile.net/html/2706/381/html_ptLiBrcp1T.ORKx/img-lNmBNg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</w:rPr>
        <w:t>-триггер</w:t>
      </w:r>
      <w:r>
        <w:rPr>
          <w:rFonts w:ascii="Arial" w:hAnsi="Arial" w:cs="Arial"/>
          <w:color w:val="000000"/>
        </w:rPr>
        <w:t>. Структурная схема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70794C5" wp14:editId="78B132E0">
            <wp:extent cx="276225" cy="171450"/>
            <wp:effectExtent l="0" t="0" r="9525" b="0"/>
            <wp:docPr id="72" name="Рисунок 72" descr="https://studfile.net/html/2706/381/html_ptLiBrcp1T.ORKx/img-YbET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tudfile.net/html/2706/381/html_ptLiBrcp1T.ORKx/img-YbETD1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-триггера показана на рис. 6.9, а. На ЛЭ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68E312EB" wp14:editId="4B6A4A94">
            <wp:extent cx="419100" cy="171450"/>
            <wp:effectExtent l="0" t="0" r="0" b="0"/>
            <wp:docPr id="73" name="Рисунок 73" descr="https://studfile.net/html/2706/381/html_ptLiBrcp1T.ORKx/img-zY5_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studfile.net/html/2706/381/html_ptLiBrcp1T.ORKx/img-zY5_wn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6A59BAE7" wp14:editId="1CF2E083">
            <wp:extent cx="419100" cy="171450"/>
            <wp:effectExtent l="0" t="0" r="0" b="0"/>
            <wp:docPr id="74" name="Рисунок 74" descr="https://studfile.net/html/2706/381/html_ptLiBrcp1T.ORKx/img-sFtkS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studfile.net/html/2706/381/html_ptLiBrcp1T.ORKx/img-sFtkSg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выполнена ячейка памяти, представляющая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F642196" wp14:editId="0311802B">
            <wp:extent cx="266700" cy="171450"/>
            <wp:effectExtent l="0" t="0" r="0" b="0"/>
            <wp:docPr id="75" name="Рисунок 75" descr="https://studfile.net/html/2706/381/html_ptLiBrcp1T.ORKx/img-j5v7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studfile.net/html/2706/381/html_ptLiBrcp1T.ORKx/img-j5v76C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-триггер. Элементы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F694007" wp14:editId="77A656D3">
            <wp:extent cx="409575" cy="171450"/>
            <wp:effectExtent l="0" t="0" r="9525" b="0"/>
            <wp:docPr id="76" name="Рисунок 76" descr="https://studfile.net/html/2706/381/html_ptLiBrcp1T.ORKx/img-KgMQq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tudfile.net/html/2706/381/html_ptLiBrcp1T.ORKx/img-KgMQqC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53C9F96D" wp14:editId="5F7EF531">
            <wp:extent cx="409575" cy="171450"/>
            <wp:effectExtent l="0" t="0" r="9525" b="0"/>
            <wp:docPr id="77" name="Рисунок 77" descr="https://studfile.net/html/2706/381/html_ptLiBrcp1T.ORKx/img-dHYY6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studfile.net/html/2706/381/html_ptLiBrcp1T.ORKx/img-dHYY6y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образуют схему управления, а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6729CDF" wp14:editId="4950B83F">
            <wp:extent cx="419100" cy="171450"/>
            <wp:effectExtent l="0" t="0" r="0" b="0"/>
            <wp:docPr id="78" name="Рисунок 78" descr="https://studfile.net/html/2706/381/html_ptLiBrcp1T.ORKx/img-SLb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tudfile.net/html/2706/381/html_ptLiBrcp1T.ORKx/img-SLbode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75F8DB6B" wp14:editId="61711427">
            <wp:extent cx="419100" cy="171450"/>
            <wp:effectExtent l="0" t="0" r="0" b="0"/>
            <wp:docPr id="79" name="Рисунок 79" descr="https://studfile.net/html/2706/381/html_ptLiBrcp1T.ORKx/img-qIhQ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tudfile.net/html/2706/381/html_ptLiBrcp1T.ORKx/img-qIhQpg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осуществляют задержку сигналов, поступающих на входы ячейки памяти. Особенностью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670691DA" wp14:editId="3B981D37">
            <wp:extent cx="276225" cy="171450"/>
            <wp:effectExtent l="0" t="0" r="9525" b="0"/>
            <wp:docPr id="80" name="Рисунок 80" descr="https://studfile.net/html/2706/381/html_ptLiBrcp1T.ORKx/img-YKH8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tudfile.net/html/2706/381/html_ptLiBrcp1T.ORKx/img-YKH8Re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-триггера является наличие цепей обратной связи с выходов на входы, поэтому его состояние зависит не только от входных сигналов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2164D50" wp14:editId="14DFF737">
            <wp:extent cx="171450" cy="171450"/>
            <wp:effectExtent l="0" t="0" r="0" b="0"/>
            <wp:docPr id="81" name="Рисунок 81" descr="https://studfile.net/html/2706/381/html_ptLiBrcp1T.ORKx/img-sflwk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studfile.net/html/2706/381/html_ptLiBrcp1T.ORKx/img-sflwkw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CA0A5DE" wp14:editId="4F91DDC0">
            <wp:extent cx="209550" cy="171450"/>
            <wp:effectExtent l="0" t="0" r="0" b="0"/>
            <wp:docPr id="82" name="Рисунок 82" descr="https://studfile.net/html/2706/381/html_ptLiBrcp1T.ORKx/img-ogH8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studfile.net/html/2706/381/html_ptLiBrcp1T.ORKx/img-ogH8a1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но и от сигналов на выходах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A080B25" wp14:editId="211CB7F3">
            <wp:extent cx="200025" cy="171450"/>
            <wp:effectExtent l="0" t="0" r="9525" b="0"/>
            <wp:docPr id="83" name="Рисунок 83" descr="https://studfile.net/html/2706/381/html_ptLiBrcp1T.ORKx/img-xSaXR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studfile.net/html/2706/381/html_ptLiBrcp1T.ORKx/img-xSaXRW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11A05E97" wp14:editId="2FAE841F">
            <wp:extent cx="200025" cy="171450"/>
            <wp:effectExtent l="0" t="0" r="9525" b="0"/>
            <wp:docPr id="84" name="Рисунок 84" descr="https://studfile.net/html/2706/381/html_ptLiBrcp1T.ORKx/img-REvNu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studfile.net/html/2706/381/html_ptLiBrcp1T.ORKx/img-REvNuw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006F87" w:rsidRDefault="00006F87" w:rsidP="00006F8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Работа JK-триггера определяется таблицей состояния (6.5) и логической (переключательной) функцией:</w:t>
      </w:r>
    </w:p>
    <w:p w:rsidR="00006F87" w:rsidRDefault="00006F87" w:rsidP="00006F87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05979A8" wp14:editId="2853BBC4">
            <wp:extent cx="1295400" cy="190500"/>
            <wp:effectExtent l="0" t="0" r="0" b="0"/>
            <wp:docPr id="85" name="Рисунок 85" descr="https://studfile.net/html/2706/381/html_ptLiBrcp1T.ORKx/img-zyI5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tudfile.net/html/2706/381/html_ptLiBrcp1T.ORKx/img-zyI5SF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(6.4)</w:t>
      </w:r>
    </w:p>
    <w:p w:rsidR="00006F87" w:rsidRDefault="00006F87" w:rsidP="00006F8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139D01B8" wp14:editId="7FCC76FB">
            <wp:extent cx="742950" cy="190500"/>
            <wp:effectExtent l="0" t="0" r="0" b="0"/>
            <wp:docPr id="86" name="Рисунок 86" descr="https://studfile.net/html/2706/381/html_ptLiBrcp1T.ORKx/img-9r0sK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studfile.net/html/2706/381/html_ptLiBrcp1T.ORKx/img-9r0sKH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то независимо от сигналов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957A19A" wp14:editId="3E6E595D">
            <wp:extent cx="257175" cy="190500"/>
            <wp:effectExtent l="0" t="0" r="9525" b="0"/>
            <wp:docPr id="87" name="Рисунок 87" descr="https://studfile.net/html/2706/381/html_ptLiBrcp1T.ORKx/img-l_d8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tudfile.net/html/2706/381/html_ptLiBrcp1T.ORKx/img-l_d8gH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1DF3571" wp14:editId="0FBF1460">
            <wp:extent cx="257175" cy="190500"/>
            <wp:effectExtent l="0" t="0" r="9525" b="0"/>
            <wp:docPr id="88" name="Рисунок 88" descr="https://studfile.net/html/2706/381/html_ptLiBrcp1T.ORKx/img-30RH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studfile.net/html/2706/381/html_ptLiBrcp1T.ORKx/img-30RH1B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на выходах ЛЭ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6B11CEC5" wp14:editId="4EA2A02E">
            <wp:extent cx="409575" cy="171450"/>
            <wp:effectExtent l="0" t="0" r="9525" b="0"/>
            <wp:docPr id="89" name="Рисунок 89" descr="https://studfile.net/html/2706/381/html_ptLiBrcp1T.ORKx/img-IAv4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studfile.net/html/2706/381/html_ptLiBrcp1T.ORKx/img-IAv4Xl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536478B" wp14:editId="5FD655A1">
            <wp:extent cx="409575" cy="171450"/>
            <wp:effectExtent l="0" t="0" r="9525" b="0"/>
            <wp:docPr id="90" name="Рисунок 90" descr="https://studfile.net/html/2706/381/html_ptLiBrcp1T.ORKx/img-Zcj2C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studfile.net/html/2706/381/html_ptLiBrcp1T.ORKx/img-Zcj2CQ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будет нейтральная комбинация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E636029" wp14:editId="27EC1539">
            <wp:extent cx="685800" cy="200025"/>
            <wp:effectExtent l="0" t="0" r="0" b="9525"/>
            <wp:docPr id="91" name="Рисунок 91" descr="https://studfile.net/html/2706/381/html_ptLiBrcp1T.ORKx/img-bbsgf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studfile.net/html/2706/381/html_ptLiBrcp1T.ORKx/img-bbsgfq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сохраняющая информацию в ячейке памяти. При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356CD55E" wp14:editId="1771E3F4">
            <wp:extent cx="428625" cy="190500"/>
            <wp:effectExtent l="0" t="0" r="9525" b="0"/>
            <wp:docPr id="92" name="Рисунок 92" descr="https://studfile.net/html/2706/381/html_ptLiBrcp1T.ORKx/img-8W4aR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studfile.net/html/2706/381/html_ptLiBrcp1T.ORKx/img-8W4aR8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B425423" wp14:editId="7F19A6F3">
            <wp:extent cx="476250" cy="190500"/>
            <wp:effectExtent l="0" t="0" r="0" b="0"/>
            <wp:docPr id="93" name="Рисунок 93" descr="https://studfile.net/html/2706/381/html_ptLiBrcp1T.ORKx/img-uFOb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studfile.net/html/2706/381/html_ptLiBrcp1T.ORKx/img-uFObb6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по-прежнему промежуточный сигнал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AA28627" wp14:editId="2CE849D9">
            <wp:extent cx="428625" cy="200025"/>
            <wp:effectExtent l="0" t="0" r="9525" b="9525"/>
            <wp:docPr id="94" name="Рисунок 94" descr="https://studfile.net/html/2706/381/html_ptLiBrcp1T.ORKx/img-d6bFd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studfile.net/html/2706/381/html_ptLiBrcp1T.ORKx/img-d6bFdK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а значение сигнала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38014BED" wp14:editId="033CEA7C">
            <wp:extent cx="219075" cy="200025"/>
            <wp:effectExtent l="0" t="0" r="9525" b="9525"/>
            <wp:docPr id="95" name="Рисунок 95" descr="https://studfile.net/html/2706/381/html_ptLiBrcp1T.ORKx/img-wEa5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studfile.net/html/2706/381/html_ptLiBrcp1T.ORKx/img-wEa5um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зависит от состояния ячейки памяти. Если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4CAA10F" wp14:editId="53336BA1">
            <wp:extent cx="457200" cy="190500"/>
            <wp:effectExtent l="0" t="0" r="0" b="0"/>
            <wp:docPr id="96" name="Рисунок 96" descr="https://studfile.net/html/2706/381/html_ptLiBrcp1T.ORKx/img-rgmd4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studfile.net/html/2706/381/html_ptLiBrcp1T.ORKx/img-rgmd4w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C918DC0" wp14:editId="482D072C">
            <wp:extent cx="466725" cy="190500"/>
            <wp:effectExtent l="0" t="0" r="9525" b="0"/>
            <wp:docPr id="97" name="Рисунок 97" descr="https://studfile.net/html/2706/381/html_ptLiBrcp1T.ORKx/img-VgAt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studfile.net/html/2706/381/html_ptLiBrcp1T.ORKx/img-VgAtMR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то на входе ЛЭ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46F7B54C" wp14:editId="6A076604">
            <wp:extent cx="409575" cy="171450"/>
            <wp:effectExtent l="0" t="0" r="9525" b="0"/>
            <wp:docPr id="98" name="Рисунок 98" descr="https://studfile.net/html/2706/381/html_ptLiBrcp1T.ORKx/img-d1eGt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studfile.net/html/2706/381/html_ptLiBrcp1T.ORKx/img-d1eGtj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будут сигналы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7F30771" wp14:editId="1AF4CF38">
            <wp:extent cx="428625" cy="190500"/>
            <wp:effectExtent l="0" t="0" r="9525" b="0"/>
            <wp:docPr id="99" name="Рисунок 99" descr="https://studfile.net/html/2706/381/html_ptLiBrcp1T.ORKx/img-R5rW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studfile.net/html/2706/381/html_ptLiBrcp1T.ORKx/img-R5rWiI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317143EE" wp14:editId="1CC7AECC">
            <wp:extent cx="466725" cy="190500"/>
            <wp:effectExtent l="0" t="0" r="9525" b="0"/>
            <wp:docPr id="100" name="Рисунок 100" descr="https://studfile.net/html/2706/381/html_ptLiBrcp1T.ORKx/img-Q9f5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studfile.net/html/2706/381/html_ptLiBrcp1T.ORKx/img-Q9f5GG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6147DF0B" wp14:editId="3EA36A0D">
            <wp:extent cx="685800" cy="200025"/>
            <wp:effectExtent l="0" t="0" r="0" b="9525"/>
            <wp:docPr id="101" name="Рисунок 101" descr="https://studfile.net/html/2706/381/html_ptLiBrcp1T.ORKx/img-XyRR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studfile.net/html/2706/381/html_ptLiBrcp1T.ORKx/img-XyRRVM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. Состояние ячейки </w:t>
      </w:r>
      <w:r>
        <w:rPr>
          <w:rFonts w:ascii="Arial" w:hAnsi="Arial" w:cs="Arial"/>
          <w:color w:val="000000"/>
        </w:rPr>
        <w:lastRenderedPageBreak/>
        <w:t>памяти не изменится. Если же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1D44A42E" wp14:editId="52578A45">
            <wp:extent cx="466725" cy="190500"/>
            <wp:effectExtent l="0" t="0" r="9525" b="0"/>
            <wp:docPr id="102" name="Рисунок 102" descr="https://studfile.net/html/2706/381/html_ptLiBrcp1T.ORKx/img-wZoC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studfile.net/html/2706/381/html_ptLiBrcp1T.ORKx/img-wZoCAe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а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6D5B43DD" wp14:editId="7A1EA356">
            <wp:extent cx="457200" cy="190500"/>
            <wp:effectExtent l="0" t="0" r="0" b="0"/>
            <wp:docPr id="103" name="Рисунок 103" descr="https://studfile.net/html/2706/381/html_ptLiBrcp1T.ORKx/img-pjEn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studfile.net/html/2706/381/html_ptLiBrcp1T.ORKx/img-pjEnhD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то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6147563E" wp14:editId="0B8549F6">
            <wp:extent cx="695325" cy="200025"/>
            <wp:effectExtent l="0" t="0" r="9525" b="9525"/>
            <wp:docPr id="104" name="Рисунок 104" descr="https://studfile.net/html/2706/381/html_ptLiBrcp1T.ORKx/img-iKmPr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studfile.net/html/2706/381/html_ptLiBrcp1T.ORKx/img-iKmPr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на выходе ЛЭ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8C4642A" wp14:editId="27536606">
            <wp:extent cx="419100" cy="171450"/>
            <wp:effectExtent l="0" t="0" r="0" b="0"/>
            <wp:docPr id="105" name="Рисунок 105" descr="https://studfile.net/html/2706/381/html_ptLiBrcp1T.ORKx/img-EmFI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tudfile.net/html/2706/381/html_ptLiBrcp1T.ORKx/img-EmFIY1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образуется сигнал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7143585A" wp14:editId="41D1FAE4">
            <wp:extent cx="581025" cy="190500"/>
            <wp:effectExtent l="0" t="0" r="9525" b="0"/>
            <wp:docPr id="106" name="Рисунок 106" descr="https://studfile.net/html/2706/381/html_ptLiBrcp1T.ORKx/img-RlAHX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studfile.net/html/2706/381/html_ptLiBrcp1T.ORKx/img-RlAHX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а на выходе ЛЭ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3FA15E45" wp14:editId="750B4810">
            <wp:extent cx="419100" cy="171450"/>
            <wp:effectExtent l="0" t="0" r="0" b="0"/>
            <wp:docPr id="107" name="Рисунок 107" descr="https://studfile.net/html/2706/381/html_ptLiBrcp1T.ORKx/img-0hoa2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studfile.net/html/2706/381/html_ptLiBrcp1T.ORKx/img-0hoa2M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— сигнал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CAA545C" wp14:editId="2074CAE3">
            <wp:extent cx="581025" cy="190500"/>
            <wp:effectExtent l="0" t="0" r="9525" b="0"/>
            <wp:docPr id="108" name="Рисунок 108" descr="https://studfile.net/html/2706/381/html_ptLiBrcp1T.ORKx/img-QpCcZ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studfile.net/html/2706/381/html_ptLiBrcp1T.ORKx/img-QpCcZN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Аналогичным образом при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1D73185A" wp14:editId="36FE5531">
            <wp:extent cx="466725" cy="190500"/>
            <wp:effectExtent l="0" t="0" r="9525" b="0"/>
            <wp:docPr id="109" name="Рисунок 109" descr="https://studfile.net/html/2706/381/html_ptLiBrcp1T.ORKx/img-p3Op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studfile.net/html/2706/381/html_ptLiBrcp1T.ORKx/img-p3OpBk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637A00BF" wp14:editId="0E5668E6">
            <wp:extent cx="438150" cy="190500"/>
            <wp:effectExtent l="0" t="0" r="0" b="0"/>
            <wp:docPr id="110" name="Рисунок 110" descr="https://studfile.net/html/2706/381/html_ptLiBrcp1T.ORKx/img-GNF3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studfile.net/html/2706/381/html_ptLiBrcp1T.ORKx/img-GNF3cR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в ячейку памяти записывается логический нуль, если она находилась в состоянии логической единицы, или подтверждается ее нулевое состояние.</w:t>
      </w:r>
    </w:p>
    <w:p w:rsidR="00006F87" w:rsidRDefault="00006F87" w:rsidP="00006F87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A7B873C" wp14:editId="388BD486">
            <wp:extent cx="2886075" cy="1228725"/>
            <wp:effectExtent l="0" t="0" r="9525" b="9525"/>
            <wp:docPr id="111" name="Рисунок 111" descr="https://studfile.net/html/2706/381/html_ptLiBrcp1T.ORKx/img-sL3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studfile.net/html/2706/381/html_ptLiBrcp1T.ORKx/img-sL3gE4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87" w:rsidRDefault="00006F87" w:rsidP="00006F87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Рис. 6.9. Схема (а) и условное обозначение (б) асинхронного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4FFFFF8F" wp14:editId="7FB74586">
            <wp:extent cx="276225" cy="171450"/>
            <wp:effectExtent l="0" t="0" r="9525" b="0"/>
            <wp:docPr id="112" name="Рисунок 112" descr="https://studfile.net/html/2706/381/html_ptLiBrcp1T.ORKx/img-QCw1x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studfile.net/html/2706/381/html_ptLiBrcp1T.ORKx/img-QCw1x4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-триггера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T-триггеры. </w:t>
      </w:r>
      <w:r w:rsidRPr="00006F87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6BA3439" wp14:editId="4AD6EB8E">
            <wp:extent cx="190500" cy="171450"/>
            <wp:effectExtent l="0" t="0" r="0" b="0"/>
            <wp:docPr id="113" name="Рисунок 113" descr="https://studfile.net/html/2706/381/html_ptLiBrcp1T.ORKx/img-c3Uqv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studfile.net/html/2706/381/html_ptLiBrcp1T.ORKx/img-c3UqvV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 представляет собой триггер со счетным входом (или счетным запуском). Он изменяет свое состояние на противоположное при поступлении на вход </w:t>
      </w:r>
      <w:r w:rsidRPr="00006F87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0722D32" wp14:editId="6BAF332A">
            <wp:extent cx="190500" cy="171450"/>
            <wp:effectExtent l="0" t="0" r="0" b="0"/>
            <wp:docPr id="114" name="Рисунок 114" descr="https://studfile.net/html/2706/381/html_ptLiBrcp1T.ORKx/img-jQ2t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studfile.net/html/2706/381/html_ptLiBrcp1T.ORKx/img-jQ2tLu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каждого запускающего импульса.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Состояния </w:t>
      </w:r>
      <w:r w:rsidRPr="00006F87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73CC3BC" wp14:editId="6A974A92">
            <wp:extent cx="190500" cy="171450"/>
            <wp:effectExtent l="0" t="0" r="0" b="0"/>
            <wp:docPr id="115" name="Рисунок 115" descr="https://studfile.net/html/2706/381/html_ptLiBrcp1T.ORKx/img-0ApEV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studfile.net/html/2706/381/html_ptLiBrcp1T.ORKx/img-0ApEVd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-триггера при различных значениях входных сигналов можно кратко отразить таблицей состояний (табл. 6.7).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Таблица. 6.7. Состояния </w:t>
      </w:r>
      <w:r w:rsidRPr="00006F87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12DE4B5" wp14:editId="17EBD4D4">
            <wp:extent cx="190500" cy="171450"/>
            <wp:effectExtent l="0" t="0" r="0" b="0"/>
            <wp:docPr id="116" name="Рисунок 116" descr="https://studfile.net/html/2706/381/html_ptLiBrcp1T.ORKx/img-y0EIu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studfile.net/html/2706/381/html_ptLiBrcp1T.ORKx/img-y0EIuy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-триггера</w:t>
      </w:r>
    </w:p>
    <w:tbl>
      <w:tblPr>
        <w:tblW w:w="53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95"/>
        <w:gridCol w:w="1795"/>
        <w:gridCol w:w="1795"/>
      </w:tblGrid>
      <w:tr w:rsidR="00006F87" w:rsidRPr="00006F87" w:rsidTr="00006F87">
        <w:trPr>
          <w:trHeight w:val="75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ABAC53" wp14:editId="5FE527E7">
                  <wp:extent cx="190500" cy="171450"/>
                  <wp:effectExtent l="0" t="0" r="0" b="0"/>
                  <wp:docPr id="117" name="Рисунок 117" descr="https://studfile.net/html/2706/381/html_ptLiBrcp1T.ORKx/img-jE3iW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studfile.net/html/2706/381/html_ptLiBrcp1T.ORKx/img-jE3iW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FECB50" wp14:editId="6793E697">
                  <wp:extent cx="257175" cy="190500"/>
                  <wp:effectExtent l="0" t="0" r="9525" b="0"/>
                  <wp:docPr id="118" name="Рисунок 118" descr="https://studfile.net/html/2706/381/html_ptLiBrcp1T.ORKx/img-Q2aa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studfile.net/html/2706/381/html_ptLiBrcp1T.ORKx/img-Q2aa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CA953A" wp14:editId="1D2A38AB">
                  <wp:extent cx="371475" cy="190500"/>
                  <wp:effectExtent l="0" t="0" r="9525" b="0"/>
                  <wp:docPr id="119" name="Рисунок 119" descr="https://studfile.net/html/2706/381/html_ptLiBrcp1T.ORKx/img-bBTP5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studfile.net/html/2706/381/html_ptLiBrcp1T.ORKx/img-bBTP5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F87" w:rsidRPr="00006F87" w:rsidTr="00006F87">
        <w:trPr>
          <w:trHeight w:val="75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6F87" w:rsidRPr="00006F87" w:rsidTr="00006F87">
        <w:trPr>
          <w:trHeight w:val="9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F87" w:rsidRPr="00006F87" w:rsidTr="00006F87">
        <w:trPr>
          <w:trHeight w:val="9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6F87" w:rsidRPr="00006F87" w:rsidTr="00006F87">
        <w:trPr>
          <w:trHeight w:val="9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Логическая функция, определяющая работу асинхронного </w:t>
      </w:r>
      <w:r w:rsidRPr="00006F87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7CBB1C1" wp14:editId="54833DA3">
            <wp:extent cx="190500" cy="171450"/>
            <wp:effectExtent l="0" t="0" r="0" b="0"/>
            <wp:docPr id="120" name="Рисунок 120" descr="https://studfile.net/html/2706/381/html_ptLiBrcp1T.ORKx/img-8v8A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studfile.net/html/2706/381/html_ptLiBrcp1T.ORKx/img-8v8AOB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-триггера, имеет вид</w:t>
      </w:r>
    </w:p>
    <w:p w:rsidR="00006F87" w:rsidRPr="00006F87" w:rsidRDefault="00006F87" w:rsidP="00006F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C6F113B" wp14:editId="1E3F6DC1">
            <wp:extent cx="1181100" cy="190500"/>
            <wp:effectExtent l="0" t="0" r="0" b="0"/>
            <wp:docPr id="121" name="Рисунок 121" descr="https://studfile.net/html/2706/381/html_ptLiBrcp1T.ORKx/img-LwmDl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studfile.net/html/2706/381/html_ptLiBrcp1T.ORKx/img-LwmDlV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(6.7)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синхронного </w:t>
      </w:r>
      <w:r w:rsidRPr="00006F87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BF4CF49" wp14:editId="7CB6906C">
            <wp:extent cx="190500" cy="171450"/>
            <wp:effectExtent l="0" t="0" r="0" b="0"/>
            <wp:docPr id="122" name="Рисунок 122" descr="https://studfile.net/html/2706/381/html_ptLiBrcp1T.ORKx/img-pUkNW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studfile.net/html/2706/381/html_ptLiBrcp1T.ORKx/img-pUkNW8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-триггера можно записать</w:t>
      </w:r>
    </w:p>
    <w:p w:rsidR="00006F87" w:rsidRPr="00006F87" w:rsidRDefault="00006F87" w:rsidP="00006F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9C10EF7" wp14:editId="1D69F5D9">
            <wp:extent cx="1781175" cy="209550"/>
            <wp:effectExtent l="0" t="0" r="9525" b="0"/>
            <wp:docPr id="123" name="Рисунок 123" descr="https://studfile.net/html/2706/381/html_ptLiBrcp1T.ORKx/img-tu1N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studfile.net/html/2706/381/html_ptLiBrcp1T.ORKx/img-tu1NsH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(6.8)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интегральном исполнении </w:t>
      </w:r>
      <w:r w:rsidRPr="00006F87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E6805B3" wp14:editId="09B93AE2">
            <wp:extent cx="190500" cy="171450"/>
            <wp:effectExtent l="0" t="0" r="0" b="0"/>
            <wp:docPr id="124" name="Рисунок 124" descr="https://studfile.net/html/2706/381/html_ptLiBrcp1T.ORKx/img-ea3Hn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studfile.net/html/2706/381/html_ptLiBrcp1T.ORKx/img-ea3Hnm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-триггеры не выпускаются, так как они легко получаются из 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7AF9A6A" wp14:editId="061E0DB3">
            <wp:extent cx="266700" cy="171450"/>
            <wp:effectExtent l="0" t="0" r="0" b="0"/>
            <wp:docPr id="125" name="Рисунок 125" descr="https://studfile.net/html/2706/381/html_ptLiBrcp1T.ORKx/img-Vlwb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studfile.net/html/2706/381/html_ptLiBrcp1T.ORKx/img-VlwbRD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-, 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6C3AE0D" wp14:editId="3FDD9B6D">
            <wp:extent cx="276225" cy="171450"/>
            <wp:effectExtent l="0" t="0" r="9525" b="0"/>
            <wp:docPr id="126" name="Рисунок 126" descr="https://studfile.net/html/2706/381/html_ptLiBrcp1T.ORKx/img-kQ9V4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studfile.net/html/2706/381/html_ptLiBrcp1T.ORKx/img-kQ9V4l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или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BF8DE86" wp14:editId="41BC0041">
            <wp:extent cx="209550" cy="171450"/>
            <wp:effectExtent l="0" t="0" r="0" b="0"/>
            <wp:docPr id="127" name="Рисунок 127" descr="https://studfile.net/html/2706/381/html_ptLiBrcp1T.ORKx/img-AG8N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studfile.net/html/2706/381/html_ptLiBrcp1T.ORKx/img-AG8NCf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-триггеров.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рис. 6.12, 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показано преобразование двухступенчатого 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57D7E31" wp14:editId="01CA9FBB">
            <wp:extent cx="266700" cy="171450"/>
            <wp:effectExtent l="0" t="0" r="0" b="0"/>
            <wp:docPr id="128" name="Рисунок 128" descr="https://studfile.net/html/2706/381/html_ptLiBrcp1T.ORKx/img-eAB3t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studfile.net/html/2706/381/html_ptLiBrcp1T.ORKx/img-eAB3t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-триггера в </w:t>
      </w:r>
      <w:r w:rsidRPr="00006F87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A5EEA87" wp14:editId="0028E64F">
            <wp:extent cx="190500" cy="171450"/>
            <wp:effectExtent l="0" t="0" r="0" b="0"/>
            <wp:docPr id="129" name="Рисунок 129" descr="https://studfile.net/html/2706/381/html_ptLiBrcp1T.ORKx/img-Auv7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studfile.net/html/2706/381/html_ptLiBrcp1T.ORKx/img-Auv7LT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-триггер. В те такты, когда 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65816E3" wp14:editId="47AA2CF3">
            <wp:extent cx="723900" cy="190500"/>
            <wp:effectExtent l="0" t="0" r="0" b="0"/>
            <wp:docPr id="130" name="Рисунок 130" descr="https://studfile.net/html/2706/381/html_ptLiBrcp1T.ORKx/img-qVfXx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studfile.net/html/2706/381/html_ptLiBrcp1T.ORKx/img-qVfXx5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 этом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C72ADC6" wp14:editId="39CC097F">
            <wp:extent cx="752475" cy="190500"/>
            <wp:effectExtent l="0" t="0" r="9525" b="0"/>
            <wp:docPr id="131" name="Рисунок 131" descr="https://studfile.net/html/2706/381/html_ptLiBrcp1T.ORKx/img-juHyC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studfile.net/html/2706/381/html_ptLiBrcp1T.ORKx/img-juHyC_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синхронизирующий 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импульс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6815E51" wp14:editId="65FFD72F">
            <wp:extent cx="400050" cy="171450"/>
            <wp:effectExtent l="0" t="0" r="0" b="0"/>
            <wp:docPr id="132" name="Рисунок 132" descr="https://studfile.net/html/2706/381/html_ptLiBrcp1T.ORKx/img-IXdgp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studfile.net/html/2706/381/html_ptLiBrcp1T.ORKx/img-IXdgpv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первый триггер в единичное состояние. Это состояние переписывается во второй триггер после прекращения действия синхронизирующего импульса На выходе триггера образуются сигналы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C0C3E05" wp14:editId="78667A2F">
            <wp:extent cx="581025" cy="190500"/>
            <wp:effectExtent l="0" t="0" r="9525" b="0"/>
            <wp:docPr id="133" name="Рисунок 133" descr="https://studfile.net/html/2706/381/html_ptLiBrcp1T.ORKx/img-blTpw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studfile.net/html/2706/381/html_ptLiBrcp1T.ORKx/img-blTpwF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CB3EB35" wp14:editId="01D87E4D">
            <wp:extent cx="581025" cy="190500"/>
            <wp:effectExtent l="0" t="0" r="9525" b="0"/>
            <wp:docPr id="134" name="Рисунок 134" descr="https://studfile.net/html/2706/381/html_ptLiBrcp1T.ORKx/img-Lxyr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studfile.net/html/2706/381/html_ptLiBrcp1T.ORKx/img-Lxyrji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поступлении следующего синхронизирующего импульса первый триггер сигналом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D531C3C" wp14:editId="2BC1A531">
            <wp:extent cx="990600" cy="190500"/>
            <wp:effectExtent l="0" t="0" r="0" b="0"/>
            <wp:docPr id="135" name="Рисунок 135" descr="https://studfile.net/html/2706/381/html_ptLiBrcp1T.ORKx/img-TMMwH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studfile.net/html/2706/381/html_ptLiBrcp1T.ORKx/img-TMMwH0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 в нулевое состояние, которое записывается во второй триггер после окончания действия синхронизирующего импульса: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86EE450" wp14:editId="00B8DEEF">
            <wp:extent cx="1200150" cy="190500"/>
            <wp:effectExtent l="0" t="0" r="0" b="0"/>
            <wp:docPr id="136" name="Рисунок 136" descr="https://studfile.net/html/2706/381/html_ptLiBrcp1T.ORKx/img-mhbVR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studfile.net/html/2706/381/html_ptLiBrcp1T.ORKx/img-mhbVRj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139CBF3" wp14:editId="286E9CFC">
            <wp:extent cx="3609975" cy="1038225"/>
            <wp:effectExtent l="0" t="0" r="9525" b="9525"/>
            <wp:docPr id="137" name="Рисунок 137" descr="https://studfile.net/html/2706/381/html_ptLiBrcp1T.ORKx/img-taPU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studfile.net/html/2706/381/html_ptLiBrcp1T.ORKx/img-taPUkt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87" w:rsidRPr="00006F87" w:rsidRDefault="00006F87" w:rsidP="00006F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6.12. Схема (а) и условные обозначения (б, в) 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151D88F" wp14:editId="7C69CC31">
            <wp:extent cx="190500" cy="171450"/>
            <wp:effectExtent l="0" t="0" r="0" b="0"/>
            <wp:docPr id="138" name="Рисунок 138" descr="https://studfile.net/html/2706/381/html_ptLiBrcp1T.ORKx/img-lwJI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studfile.net/html/2706/381/html_ptLiBrcp1T.ORKx/img-lwJIns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-триггера, выполненного на синхронных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BEDB107" wp14:editId="5233E6A2">
            <wp:extent cx="266700" cy="171450"/>
            <wp:effectExtent l="0" t="0" r="0" b="0"/>
            <wp:docPr id="139" name="Рисунок 139" descr="https://studfile.net/html/2706/381/html_ptLiBrcp1T.ORKx/img-jijoQ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studfile.net/html/2706/381/html_ptLiBrcp1T.ORKx/img-jijoQb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-триггерах</w:t>
      </w:r>
    </w:p>
    <w:p w:rsidR="0072017F" w:rsidRDefault="0072017F">
      <w:bookmarkStart w:id="0" w:name="_GoBack"/>
      <w:bookmarkEnd w:id="0"/>
    </w:p>
    <w:sectPr w:rsidR="0072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87"/>
    <w:rsid w:val="00006F87"/>
    <w:rsid w:val="0072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ACE6A-D422-4D80-AA16-C1039870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2019-12-18T16:53:00Z</dcterms:created>
  <dcterms:modified xsi:type="dcterms:W3CDTF">2019-12-18T16:57:00Z</dcterms:modified>
</cp:coreProperties>
</file>